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1"/>
        </w:numPr>
      </w:pPr>
      <w:r>
        <w:t xml:space="preserve">We present a simple yet powerful computational model for large-scale brain dynamics</w:t>
      </w:r>
    </w:p>
    <w:p>
      <w:pPr>
        <w:pStyle w:val="ListParagraph"/>
        <w:numPr>
          <w:ilvl w:val="0"/>
          <w:numId w:val="11"/>
        </w:numPr>
      </w:pPr>
      <w:r>
        <w:t xml:space="preserve">The model uses a functional connectome-based Hopfield artificial neural network (fc</w:t>
      </w:r>
      <w:r>
        <w:t xml:space="preserve">HNN</w:t>
      </w:r>
      <w:r>
        <w:t xml:space="preserve">) architecture to compute recurrent "activity flow" through the functional brain connectome</w:t>
      </w:r>
    </w:p>
    <w:p>
      <w:pPr>
        <w:pStyle w:val="ListParagraph"/>
        <w:numPr>
          <w:ilvl w:val="0"/>
          <w:numId w:val="11"/>
        </w:numPr>
      </w:pPr>
      <w:r>
        <w:t xml:space="preserve">Fc</w:t>
      </w:r>
      <w:r>
        <w:t xml:space="preserve">HNN</w:t>
      </w:r>
      <w:r>
        <w:t xml:space="preserve">s accurately reconstruct the dynamic repertoire of the brain in resting conditions</w:t>
      </w:r>
    </w:p>
    <w:p>
      <w:pPr>
        <w:pStyle w:val="ListParagraph"/>
        <w:numPr>
          <w:ilvl w:val="0"/>
          <w:numId w:val="11"/>
        </w:numPr>
      </w:pPr>
      <w:r>
        <w:t xml:space="preserve">Fc</w:t>
      </w:r>
      <w:r>
        <w:t xml:space="preserve">HNN</w:t>
      </w:r>
      <w:r>
        <w:t xml:space="preserve">s conceptualize both task-induced and pathological changes in brain activity as a shift in these dynamics</w:t>
      </w:r>
    </w:p>
    <w:p>
      <w:pPr>
        <w:pStyle w:val="ListParagraph"/>
        <w:numPr>
          <w:ilvl w:val="0"/>
          <w:numId w:val="11"/>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(fc</w:t>
      </w:r>
      <w:r>
        <w:t xml:space="preserve">HNN</w:t>
      </w:r>
      <w:r>
        <w:t xml:space="preserve">s) as a model of macro-scale brain dynamics, arising from recurrent activity flow among brain regions. An fc</w:t>
      </w:r>
      <w:r>
        <w:t xml:space="preserve">HNN</w:t>
      </w:r>
      <w:r>
        <w:t xml:space="preserve"> is neither optimized to mimic certain brain characteristics, nor trained to solve specific tasks; its weights are simply initialized with empirical functional connectivity values.
In the fc</w:t>
      </w:r>
      <w:r>
        <w:t xml:space="preserve">HNN</w:t>
      </w:r>
      <w:r>
        <w:t xml:space="preserve"> framework, brain dynamics are understood in relation to so-called attractor states, i.e. neurobiologically meaningful low-energy activity configurations.
Analyses of 7 distinct datasets demonstrate that fc</w:t>
      </w:r>
      <w:r>
        <w:t xml:space="preserve">HNN</w:t>
      </w:r>
      <w:r>
        <w:t xml:space="preserve">s can accurately reconstruct and predict brain dynamics under a wide range of conditions, including resting and task states and brain disorders.
By establishing a mechanistic link between connectivity and activity, fc</w:t>
      </w:r>
      <w:r>
        <w:t xml:space="preserve">HNN</w:t>
      </w:r>
      <w:r>
        <w:t xml:space="preserve">s offers a simple and interpretable  computational alternative to conventional descriptive analyses of brain function. Being a generative framework, fC</w:t>
      </w:r>
      <w:r>
        <w:t xml:space="preserve">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(fc</w:t>
      </w:r>
      <w:r>
        <w:t xml:space="preserve">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(fc</w:t>
      </w:r>
      <w:r>
        <w:t xml:space="preserve">HNN</w:t>
      </w:r>
      <w:r>
        <w:t xml:space="preserve">). Importantly, the relaxation of a fc</w:t>
      </w:r>
      <w:r>
        <w:t xml:space="preserve">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w:t>
      </w:r>
      <w:r>
        <w:t xml:space="preserve">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fc</w:t>
      </w:r>
      <w:r>
        <w:t xml:space="preserve">HNN</w:t>
      </w:r>
      <w:r>
        <w:t xml:space="preserve"> projection and use it to visualize fc</w:t>
      </w:r>
      <w:r>
        <w:t xml:space="preserve">HNN</w:t>
      </w:r>
      <w:r>
        <w:t xml:space="preserve">-derived and empirical brain dynamics throughout the rest of
the manuscript.
</w:t>
      </w:r>
      <w:r>
        <w:rPr>
          <w:b/>
          <w:bCs/>
        </w:rPr>
        <w:t xml:space="preserve">E</w:t>
      </w:r>
      <w:r>
        <w:t xml:space="preserve"> At its simplest form, the fc</w:t>
      </w:r>
      <w:r>
        <w:t xml:space="preserve">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fc</w:t>
      </w:r>
      <w:r>
        <w:t xml:space="preserve">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w:t>
      </w:r>
      <w:r>
        <w:t xml:space="preserve">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fc</w:t>
      </w:r>
      <w:r>
        <w:t xml:space="preserve">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1869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18695"/>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fc</w:t>
      </w:r>
      <w:r>
        <w:t xml:space="preserve">HNN</w:t>
      </w:r>
      <w:r>
        <w:t xml:space="preserve"> projection.</w:t>
      </w:r>
      <w:r>
        <w:br/>
        <w:t xml:space="preserve">
</w:t>
      </w:r>
      <w:r>
        <w:rPr>
          <w:b/>
          <w:bCs/>
        </w:rPr>
        <w:t xml:space="preserve">A</w:t>
      </w:r>
      <w:r>
        <w:t xml:space="preserve"> The fc</w:t>
      </w:r>
      <w:r>
        <w:t xml:space="preserve">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fc</w:t>
      </w:r>
      <w:r>
        <w:t xml:space="preserve">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fc</w:t>
      </w:r>
      <w:r>
        <w:t xml:space="preserve">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fc</w:t>
      </w:r>
      <w:r>
        <w:t xml:space="preserve">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fc</w:t>
      </w:r>
      <w:r>
        <w:t xml:space="preserve">HNN</w:t>
      </w:r>
      <w:r>
        <w:t xml:space="preserve"> projection (first two PCs of the fc</w:t>
      </w:r>
      <w:r>
        <w:t xml:space="preserve">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fc</w:t>
      </w:r>
      <w:r>
        <w:t xml:space="preserve">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fc</w:t>
      </w:r>
      <w:r>
        <w:t xml:space="preserve">HNN</w:t>
      </w:r>
      <w:r>
        <w:t xml:space="preserve">s are capable of self-reconstruction: the timeseries resulting from the stochastic relaxation procedure
mirror the co-variance structure of the functional connectome the fc</w:t>
      </w:r>
      <w:r>
        <w:t xml:space="preserve">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w:t>
      </w:r>
    </w:p>
    <w:p>
      <w:r>
        <w:t xml:space="preserve">Further analysis in study 1 showed that connectome-based Hopfield models accurately reconstructed multiple
characteristics of true resting-state data.</w:t>
      </w:r>
    </w:p>
    <w:p>
      <w:r>
        <w:t xml:space="preserve">First, the first two components of the fc</w:t>
      </w:r>
      <w:r>
        <w:t xml:space="preserve">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fc</w:t>
      </w:r>
      <w:r>
        <w:t xml:space="preserve">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fc</w:t>
      </w:r>
      <w:r>
        <w:t xml:space="preserve">HNN</w:t>
      </w:r>
      <w:r>
        <w:t xml:space="preserve"> analyses accurately reconstructed true resting state brain state dynamics. During stochastic relaxation, the fc</w:t>
      </w:r>
      <w:r>
        <w:t xml:space="preserve">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fc</w:t>
      </w:r>
      <w:r>
        <w:t xml:space="preserve">HNN</w:t>
      </w:r>
      <w:r>
        <w:t xml:space="preserve"> model (</w:t>
      </w:r>
      <w:r>
        <w:t xml:space="preserve">Figure </w:t>
      </w:r>
      <w:r>
        <w:t xml:space="preserve">4</w:t>
      </w:r>
      <w:r>
        <w:t xml:space="preserve">F and </w:t>
      </w:r>
      <w:r>
        <w:t xml:space="preserve">Figure </w:t>
      </w:r>
      <w:r>
        <w:t xml:space="preserve">2</w:t>
      </w:r>
      <w:r>
        <w:t xml:space="preserve">E).</w:t>
      </w:r>
    </w:p>
    <w:p>
      <w:r>
        <w:t xml:space="preserve">Finally, fc</w:t>
      </w:r>
      <w:r>
        <w:t xml:space="preserve">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fc</w:t>
      </w:r>
      <w:r>
        <w:t xml:space="preserve">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fc</w:t>
      </w:r>
      <w:r>
        <w:t xml:space="preserve">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fc</w:t>
      </w:r>
      <w:r>
        <w:t xml:space="preserve">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fc</w:t>
      </w:r>
      <w:r>
        <w:t xml:space="preserve">HNN</w:t>
      </w:r>
      <w:r>
        <w:t xml:space="preserve"> projection plot)
and self-regulation (third and fourth) are distributed differently on the fc</w:t>
      </w:r>
      <w:r>
        <w:t xml:space="preserve">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fc</w:t>
      </w:r>
      <w:r>
        <w:t xml:space="preserve">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fc</w:t>
      </w:r>
      <w:r>
        <w:t xml:space="preserve">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fc</w:t>
      </w:r>
      <w:r>
        <w:t xml:space="preserve">HNN</w:t>
      </w:r>
      <w:r>
        <w:t xml:space="preserve"> projection captures intimate relations between the corresponding tasks and </w:t>
      </w:r>
      <w:r>
        <w:rPr>
          <w:b/>
          <w:bCs/>
        </w:rPr>
        <w:t xml:space="preserve">F</w:t>
      </w:r>
      <w:r>
        <w:t xml:space="preserve"> serves as a basis for a fc</w:t>
      </w:r>
      <w:r>
        <w:t xml:space="preserve">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fc</w:t>
      </w:r>
      <w:r>
        <w:t xml:space="preserve">HNN</w:t>
      </w:r>
      <w:r>
        <w:t xml:space="preserve"> projection, quantifying how the average timeframe-to-timeframe transition direction differs on the fc</w:t>
      </w:r>
      <w:r>
        <w:t xml:space="preserve">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fc</w:t>
      </w:r>
      <w:r>
        <w:t xml:space="preserve">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fc</w:t>
      </w:r>
      <w:r>
        <w:t xml:space="preserve">HNN</w:t>
      </w:r>
      <w:r>
        <w:t xml:space="preserve"> projection, we obtained various task-based meta-analytic activation maps from Neurosynth (see </w:t>
      </w:r>
      <w:r>
        <w:t xml:space="preserve">Methods</w:t>
      </w:r>
      <w:r>
        <w:t xml:space="preserve">) and plotted them on the fc</w:t>
      </w:r>
      <w:r>
        <w:t xml:space="preserve">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fc</w:t>
      </w:r>
      <w:r>
        <w:t xml:space="preserve">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fc</w:t>
      </w:r>
      <w:r>
        <w:t xml:space="preserve">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fc</w:t>
      </w:r>
      <w:r>
        <w:t xml:space="preserve">HNN</w:t>
      </w:r>
      <w:r>
        <w:t xml:space="preserve">-analysis may help to further disentangle the specific nature of these changes.</w:t>
      </w:r>
    </w:p>
    <w:p>
      <w:pPr>
        <w:jc w:val="center"/>
      </w:pPr>
      <w:r>
        <w:drawing>
          <wp:inline distT="0" distB="0" distL="0" distR="0">
            <wp:extent cx="4000500" cy="2335427"/>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fc</w:t>
      </w:r>
      <w:r>
        <w:t xml:space="preserve">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fc</w:t>
      </w:r>
      <w:r>
        <w:t xml:space="preserve">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fc</w:t>
      </w:r>
      <w:r>
        <w:t xml:space="preserve">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(fc</w:t>
      </w:r>
      <w:r>
        <w:t xml:space="preserve">HNN</w:t>
      </w:r>
      <w:r>
        <w:t xml:space="preserve">) models can be conceptualized as a streamlined alternative to those methodologies, offering significant advantages.</w:t>
      </w:r>
    </w:p>
    <w:p>
      <w:r>
        <w:t xml:space="preserve">As compared to finely detailed biophysical models with many free parameters, the basic form of the fc</w:t>
      </w:r>
      <w:r>
        <w:t xml:space="preserve">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fc</w:t>
      </w:r>
      <w:r>
        <w:t xml:space="preserve">HNN</w:t>
      </w:r>
      <w:r>
        <w:t xml:space="preserve"> approach works with direct activity flow estimates and does not require knowledge about the structural-functional coupling in the brain. Second, the fc</w:t>
      </w:r>
      <w:r>
        <w:t xml:space="preserve">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fc</w:t>
      </w:r>
      <w:r>
        <w:t xml:space="preserve">HNN</w:t>
      </w:r>
      <w:r>
        <w:t xml:space="preserve"> approach explains emergent properties of the brain, like large-scale canonical brain networks and brain states or the presence of "ghost attractors", via the key concept in the Hopfield network framework, the attractor states. An fc</w:t>
      </w:r>
      <w:r>
        <w:t xml:space="preserve">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fc</w:t>
      </w:r>
      <w:r>
        <w:t xml:space="preserve">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fc</w:t>
      </w:r>
      <w:r>
        <w:t xml:space="preserve">HNN</w:t>
      </w:r>
      <w:r>
        <w:t xml:space="preserve"> model is able to reconstruct and predict brain dynamics under a wide range of conditions. Particularly impressing is the result that the 2-dimensional fc</w:t>
      </w:r>
      <w:r>
        <w:t xml:space="preserve">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fc</w:t>
      </w:r>
      <w:r>
        <w:t xml:space="preserve">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fc</w:t>
      </w:r>
      <w:r>
        <w:t xml:space="preserve">HNN</w:t>
      </w:r>
      <w:r>
        <w:t xml:space="preserve"> attractors across different datasets (study 2 and 3). The observed level of replicability allowed us to re-use the fc</w:t>
      </w:r>
      <w:r>
        <w:t xml:space="preserve">HNN</w:t>
      </w:r>
      <w:r>
        <w:t xml:space="preserve"> model constructed with the connectome of study 1 for all subsequent studies (2-8), without any further fine-tuning or study-specific parameter optimization of the fc</w:t>
      </w:r>
      <w:r>
        <w:t xml:space="preserve">HNN</w:t>
      </w:r>
      <w:r>
        <w:t xml:space="preserve"> model.</w:t>
      </w:r>
    </w:p>
    <w:p>
      <w:r>
        <w:t xml:space="preserve">Attractor states are a key concept in the fc</w:t>
      </w:r>
      <w:r>
        <w:t xml:space="preserve">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fc</w:t>
      </w:r>
      <w:r>
        <w:t xml:space="preserve">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fc</w:t>
      </w:r>
      <w:r>
        <w:t xml:space="preserve">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fc</w:t>
      </w:r>
      <w:r>
        <w:t xml:space="preserve">HNN</w:t>
      </w:r>
      <w:r>
        <w:t xml:space="preserve"> framework, the differentiation between task and rest states is considered an artificial dichotomy.
In the fc</w:t>
      </w:r>
      <w:r>
        <w:t xml:space="preserve">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fc</w:t>
      </w:r>
      <w:r>
        <w:t xml:space="preserve">HNN</w:t>
      </w:r>
      <w:r>
        <w:t xml:space="preserve"> approach was not only able to capture participant-level activity changes induced by pain and its self-regulation (showing significant differences on the fc</w:t>
      </w:r>
      <w:r>
        <w:t xml:space="preserve">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fc</w:t>
      </w:r>
      <w:r>
        <w:t xml:space="preserve">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fc</w:t>
      </w:r>
      <w:r>
        <w:t xml:space="preserve">HNN</w:t>
      </w:r>
      <w:r>
        <w:t xml:space="preserve"> framework to fine-tune treatment approaches (e.g. predict optimal stimulation sites) in case of a wide variety of clinical conditions.
The observed trajectory pattern exhibits manifold links to existing notions about altered brain dyanmics in </w:t>
      </w:r>
      <w:r>
        <w:t xml:space="preserve">ASD</w:t>
      </w:r>
      <w:r>
        <w:t xml:space="preserve">. For instance the less likely transition from perception to internal representation is in line with previous reports of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oin health and disease.</w:t>
      </w:r>
    </w:p>
    <w:p>
      <w:r>
        <w:t xml:space="preserve">First, the 2-dimensional fc</w:t>
      </w:r>
      <w:r>
        <w:t xml:space="preserve">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fc</w:t>
      </w:r>
      <w:r>
        <w:t xml:space="preserve">HNN</w:t>
      </w:r>
      <w:r>
        <w:t xml:space="preserve"> model's utility extends beyond the sole detection of such altered brain dynamics. By its generative nature, fc</w:t>
      </w:r>
      <w:r>
        <w:t xml:space="preserve">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fc</w:t>
      </w:r>
      <w:r>
        <w:t xml:space="preserve">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fc</w:t>
      </w:r>
      <w:r>
        <w:t xml:space="preserve">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fc</w:t>
      </w:r>
      <w:r>
        <w:t xml:space="preserve">HNN</w:t>
      </w:r>
      <w:r>
        <w:t xml:space="preserve"> concept. It is clear that the presented analyses exploit only a small proportion of the richness of the full state-space dynamics reconstructed by the fc</w:t>
      </w:r>
      <w:r>
        <w:t xml:space="preserve">HNN</w:t>
      </w:r>
      <w:r>
        <w:t xml:space="preserve"> model.
There are many potential way to further improve the utility of the fc</w:t>
      </w:r>
      <w:r>
        <w:t xml:space="preserve">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2"/>
        </w:numPr>
      </w:pPr>
      <w:r>
        <w:t xml:space="preserve">is the functional connectome stationary? Why don't we use dynamic connectivity? See arguments by the Cole-group. Also, the fc</w:t>
      </w:r>
      <w:r>
        <w:t xml:space="preserve">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2"/>
        </w:numPr>
      </w:pPr>
      <w:r>
        <w:t xml:space="preserve">why no HRF modelling (could be a possible extension, but it is also not part of the activity flow approach and we don't reconstruct time series, per-se, but rather activations)</w:t>
      </w:r>
    </w:p>
    <w:p>
      <w:pPr>
        <w:pStyle w:val="ListParagraph"/>
        <w:numPr>
          <w:ilvl w:val="0"/>
          <w:numId w:val="12"/>
        </w:numPr>
      </w:pPr>
      <w:r>
        <w:t xml:space="preserve">the fc</w:t>
      </w:r>
      <w:r>
        <w:t xml:space="preserve">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(fc</w:t>
      </w:r>
      <w:r>
        <w:t xml:space="preserve">HNN</w:t>
      </w:r>
      <w:r>
        <w:t xml:space="preserve">) model, can accurately reconstruct and predict brain dynamics under a wide range of conditions, including resting state, task-induced activity changes, as well as in various brain disorders. fc</w:t>
      </w:r>
      <w:r>
        <w:t xml:space="preserve">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d3pwqyyb55a5ntybj_blr">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pwhgfp2kkyv2ubuebebce">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1">
    <w:abstractNumId w:val="9"/>
    <w:lvlOverride w:ilvl="0">
      <w:startOverride w:val="1"/>
    </w:lvlOverride>
  </w:num>
  <w:num w:numId="12">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d3pwqyyb55a5ntybj_blr" Type="http://schemas.openxmlformats.org/officeDocument/2006/relationships/hyperlink" Target="https://github.com/pni-lab/connattractor" TargetMode="External"/><Relationship Id="rIdpwhgfp2kkyv2ubuebebce" Type="http://schemas.openxmlformats.org/officeDocument/2006/relationships/hyperlink" Target="https://doi.org/10.1162/netn_a_00234" TargetMode="External"/><Relationship Id="rId7" Type="http://schemas.openxmlformats.org/officeDocument/2006/relationships/image" Target="media/wbungjfnx0rafee_6f_n7.png"/><Relationship Id="rId8" Type="http://schemas.openxmlformats.org/officeDocument/2006/relationships/image" Target="media/fkgcujpwjdinn4ldpxj3w.png"/><Relationship Id="rId9" Type="http://schemas.openxmlformats.org/officeDocument/2006/relationships/image" Target="media/smkqbslxbnko8mlojmdbl.png"/><Relationship Id="rId10" Type="http://schemas.openxmlformats.org/officeDocument/2006/relationships/image" Target="media/zydkxsocpo2em5nehrgqr.png"/><Relationship Id="rId11" Type="http://schemas.openxmlformats.org/officeDocument/2006/relationships/image" Target="media/lboxv8cnyeioz_iynvcuy.png"/><Relationship Id="rId12" Type="http://schemas.openxmlformats.org/officeDocument/2006/relationships/image" Target="media/dxioftmx6nhtbhvsfxjfk.png"/></Relationships>
</file>

<file path=word/_rels/footer1.xml.rels><?xml version="1.0" encoding="UTF-8"?><Relationships xmlns="http://schemas.openxmlformats.org/package/2006/relationships"><Relationship Id="rId0" Type="http://schemas.openxmlformats.org/officeDocument/2006/relationships/image" Target="media/wazfztcn6a9sbpmaojr4n.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2023-10-30T13:23:29.372Z</dcterms:created>
  <dcterms:modified xsi:type="dcterms:W3CDTF">2023-10-30T13:23:29.372Z</dcterms:modified>
</cp:coreProperties>
</file>

<file path=docProps/custom.xml><?xml version="1.0" encoding="utf-8"?>
<Properties xmlns="http://schemas.openxmlformats.org/officeDocument/2006/custom-properties" xmlns:vt="http://schemas.openxmlformats.org/officeDocument/2006/docPropsVTypes"/>
</file>